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B62D" w14:textId="77777777" w:rsidR="0004002F" w:rsidRDefault="0004002F"/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BA7B0A" w:rsidRPr="00BA7B0A" w14:paraId="221642A7" w14:textId="77777777" w:rsidTr="008E19B9">
        <w:trPr>
          <w:trHeight w:val="933"/>
        </w:trPr>
        <w:tc>
          <w:tcPr>
            <w:tcW w:w="10173" w:type="dxa"/>
          </w:tcPr>
          <w:p w14:paraId="344F0753" w14:textId="77777777" w:rsidR="00BA7B0A" w:rsidRPr="009209B7" w:rsidRDefault="00BA7B0A" w:rsidP="0082678C">
            <w:pPr>
              <w:pStyle w:val="Default"/>
              <w:jc w:val="center"/>
              <w:rPr>
                <w:rFonts w:asciiTheme="minorHAnsi" w:eastAsia="Arial Unicode MS" w:hAnsiTheme="minorHAnsi" w:cs="Arial"/>
                <w:b/>
                <w:color w:val="auto"/>
                <w:sz w:val="12"/>
                <w:szCs w:val="12"/>
              </w:rPr>
            </w:pPr>
          </w:p>
          <w:p w14:paraId="7AE0948C" w14:textId="77777777" w:rsidR="00805526" w:rsidRDefault="00BA7B0A" w:rsidP="00BA7B0A">
            <w:pPr>
              <w:pStyle w:val="Default"/>
              <w:jc w:val="center"/>
              <w:rPr>
                <w:rFonts w:asciiTheme="minorHAnsi" w:eastAsia="Arial Unicode MS" w:hAnsiTheme="minorHAnsi" w:cs="Arial"/>
                <w:b/>
                <w:color w:val="auto"/>
                <w:sz w:val="28"/>
                <w:szCs w:val="22"/>
              </w:rPr>
            </w:pPr>
            <w:r w:rsidRPr="00BA7B0A">
              <w:rPr>
                <w:rFonts w:asciiTheme="minorHAnsi" w:eastAsia="Arial Unicode MS" w:hAnsiTheme="minorHAnsi" w:cs="Arial"/>
                <w:b/>
                <w:color w:val="auto"/>
                <w:sz w:val="28"/>
                <w:szCs w:val="22"/>
              </w:rPr>
              <w:t xml:space="preserve">THE NATIONAL RIFLE ASSOCIATION </w:t>
            </w:r>
          </w:p>
          <w:p w14:paraId="58391CE4" w14:textId="5EBCD41A" w:rsidR="00BA7B0A" w:rsidRPr="003C6DB9" w:rsidRDefault="00BA7B0A" w:rsidP="00805526">
            <w:pPr>
              <w:pStyle w:val="Default"/>
              <w:jc w:val="center"/>
              <w:rPr>
                <w:rFonts w:asciiTheme="minorHAnsi" w:eastAsia="Arial Unicode MS" w:hAnsiTheme="minorHAnsi" w:cs="Arial"/>
                <w:b/>
                <w:color w:val="auto"/>
                <w:sz w:val="28"/>
                <w:szCs w:val="22"/>
              </w:rPr>
            </w:pPr>
            <w:r w:rsidRPr="00BA7B0A">
              <w:rPr>
                <w:rFonts w:asciiTheme="minorHAnsi" w:eastAsia="Arial Unicode MS" w:hAnsiTheme="minorHAnsi" w:cs="Arial"/>
                <w:b/>
                <w:color w:val="auto"/>
                <w:sz w:val="28"/>
                <w:szCs w:val="22"/>
              </w:rPr>
              <w:t>CLUB &amp; ASSOCIATION</w:t>
            </w:r>
            <w:r w:rsidR="00805526">
              <w:rPr>
                <w:rFonts w:asciiTheme="minorHAnsi" w:eastAsia="Arial Unicode MS" w:hAnsiTheme="minorHAnsi" w:cs="Arial"/>
                <w:b/>
                <w:color w:val="auto"/>
                <w:sz w:val="28"/>
                <w:szCs w:val="22"/>
              </w:rPr>
              <w:t xml:space="preserve"> </w:t>
            </w:r>
            <w:r w:rsidR="005B031C">
              <w:rPr>
                <w:rFonts w:asciiTheme="minorHAnsi" w:eastAsia="Arial Unicode MS" w:hAnsiTheme="minorHAnsi" w:cs="Arial"/>
                <w:b/>
                <w:color w:val="auto"/>
                <w:sz w:val="28"/>
                <w:szCs w:val="22"/>
              </w:rPr>
              <w:t>OPTIONAL INSURANCE COVER</w:t>
            </w:r>
            <w:r w:rsidR="00756FCB">
              <w:rPr>
                <w:rFonts w:asciiTheme="minorHAnsi" w:eastAsia="Arial Unicode MS" w:hAnsiTheme="minorHAnsi" w:cs="Arial"/>
                <w:b/>
                <w:color w:val="auto"/>
                <w:sz w:val="28"/>
                <w:szCs w:val="22"/>
              </w:rPr>
              <w:t xml:space="preserve"> </w:t>
            </w:r>
          </w:p>
        </w:tc>
      </w:tr>
    </w:tbl>
    <w:p w14:paraId="4B07C2C1" w14:textId="77777777" w:rsidR="00420730" w:rsidRPr="00BA7B0A" w:rsidRDefault="00420730" w:rsidP="00F815A6">
      <w:pPr>
        <w:pStyle w:val="Default"/>
        <w:rPr>
          <w:rFonts w:asciiTheme="minorHAnsi" w:eastAsia="Arial Unicode MS" w:hAnsiTheme="minorHAnsi" w:cs="Arial"/>
          <w:color w:val="auto"/>
          <w:sz w:val="22"/>
          <w:szCs w:val="22"/>
        </w:rPr>
      </w:pPr>
    </w:p>
    <w:p w14:paraId="405C0DDF" w14:textId="77777777" w:rsidR="0015169A" w:rsidRDefault="00B8443F" w:rsidP="005B031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color w:val="000000"/>
        </w:rPr>
      </w:pPr>
      <w:r>
        <w:rPr>
          <w:rFonts w:asciiTheme="minorHAnsi" w:eastAsia="Arial Unicode MS" w:hAnsiTheme="minorHAnsi" w:cs="Arial"/>
          <w:color w:val="000000"/>
        </w:rPr>
        <w:t>This leaflet describes a</w:t>
      </w:r>
      <w:r w:rsidR="005B031C" w:rsidRPr="00BA7B0A">
        <w:rPr>
          <w:rFonts w:asciiTheme="minorHAnsi" w:eastAsia="Arial Unicode MS" w:hAnsiTheme="minorHAnsi" w:cs="Arial"/>
          <w:color w:val="000000"/>
        </w:rPr>
        <w:t xml:space="preserve">dditional cover </w:t>
      </w:r>
      <w:r>
        <w:rPr>
          <w:rFonts w:asciiTheme="minorHAnsi" w:eastAsia="Arial Unicode MS" w:hAnsiTheme="minorHAnsi" w:cs="Arial"/>
          <w:color w:val="000000"/>
        </w:rPr>
        <w:t xml:space="preserve">that </w:t>
      </w:r>
      <w:r w:rsidR="005B031C" w:rsidRPr="00BA7B0A">
        <w:rPr>
          <w:rFonts w:asciiTheme="minorHAnsi" w:eastAsia="Arial Unicode MS" w:hAnsiTheme="minorHAnsi" w:cs="Arial"/>
          <w:color w:val="000000"/>
        </w:rPr>
        <w:t xml:space="preserve">may be taken out </w:t>
      </w:r>
      <w:r>
        <w:rPr>
          <w:rFonts w:asciiTheme="minorHAnsi" w:eastAsia="Arial Unicode MS" w:hAnsiTheme="minorHAnsi" w:cs="Arial"/>
          <w:color w:val="000000"/>
        </w:rPr>
        <w:t xml:space="preserve">to enhance the </w:t>
      </w:r>
      <w:r w:rsidR="00C5027C">
        <w:rPr>
          <w:rFonts w:asciiTheme="minorHAnsi" w:eastAsia="Arial Unicode MS" w:hAnsiTheme="minorHAnsi" w:cs="Arial"/>
          <w:color w:val="000000"/>
        </w:rPr>
        <w:t xml:space="preserve">standard </w:t>
      </w:r>
      <w:r>
        <w:rPr>
          <w:rFonts w:asciiTheme="minorHAnsi" w:eastAsia="Arial Unicode MS" w:hAnsiTheme="minorHAnsi" w:cs="Arial"/>
          <w:color w:val="000000"/>
        </w:rPr>
        <w:t>club and association cover provided with your membership.</w:t>
      </w:r>
      <w:r w:rsidR="008E19B9">
        <w:rPr>
          <w:rFonts w:asciiTheme="minorHAnsi" w:eastAsia="Arial Unicode MS" w:hAnsiTheme="minorHAnsi" w:cs="Arial"/>
          <w:color w:val="000000"/>
        </w:rPr>
        <w:t xml:space="preserve"> </w:t>
      </w:r>
      <w:r>
        <w:rPr>
          <w:rFonts w:asciiTheme="minorHAnsi" w:eastAsia="Arial Unicode MS" w:hAnsiTheme="minorHAnsi" w:cs="Arial"/>
          <w:color w:val="000000"/>
        </w:rPr>
        <w:t xml:space="preserve">Premiums quoted </w:t>
      </w:r>
      <w:r w:rsidR="000A25AC">
        <w:rPr>
          <w:rFonts w:asciiTheme="minorHAnsi" w:eastAsia="Arial Unicode MS" w:hAnsiTheme="minorHAnsi" w:cs="Arial"/>
          <w:color w:val="000000"/>
        </w:rPr>
        <w:t>include</w:t>
      </w:r>
      <w:r>
        <w:rPr>
          <w:rFonts w:asciiTheme="minorHAnsi" w:eastAsia="Arial Unicode MS" w:hAnsiTheme="minorHAnsi" w:cs="Arial"/>
          <w:color w:val="000000"/>
        </w:rPr>
        <w:t xml:space="preserve"> Insurance Premium Tax (IPT)</w:t>
      </w:r>
      <w:r w:rsidR="005D4E9B">
        <w:rPr>
          <w:rFonts w:asciiTheme="minorHAnsi" w:eastAsia="Arial Unicode MS" w:hAnsiTheme="minorHAnsi" w:cs="Arial"/>
          <w:color w:val="000000"/>
        </w:rPr>
        <w:t xml:space="preserve"> at </w:t>
      </w:r>
      <w:r w:rsidR="00E32C13">
        <w:rPr>
          <w:rFonts w:asciiTheme="minorHAnsi" w:eastAsia="Arial Unicode MS" w:hAnsiTheme="minorHAnsi" w:cs="Arial"/>
          <w:color w:val="000000"/>
        </w:rPr>
        <w:t>12</w:t>
      </w:r>
      <w:r w:rsidR="008E19B9">
        <w:rPr>
          <w:rFonts w:asciiTheme="minorHAnsi" w:eastAsia="Arial Unicode MS" w:hAnsiTheme="minorHAnsi" w:cs="Arial"/>
          <w:color w:val="000000"/>
        </w:rPr>
        <w:t>%</w:t>
      </w:r>
      <w:r w:rsidR="005B031C" w:rsidRPr="00BA7B0A">
        <w:rPr>
          <w:rFonts w:asciiTheme="minorHAnsi" w:eastAsia="Arial Unicode MS" w:hAnsiTheme="minorHAnsi" w:cs="Arial"/>
          <w:color w:val="000000"/>
        </w:rPr>
        <w:t xml:space="preserve">. </w:t>
      </w:r>
    </w:p>
    <w:p w14:paraId="5BF5DB4F" w14:textId="77777777" w:rsidR="0015169A" w:rsidRPr="0015169A" w:rsidRDefault="008E19B9" w:rsidP="0015169A">
      <w:pPr>
        <w:pStyle w:val="Default"/>
        <w:jc w:val="center"/>
        <w:rPr>
          <w:rFonts w:asciiTheme="minorHAnsi" w:hAnsiTheme="minorHAnsi" w:cs="Arial"/>
          <w:b/>
          <w:color w:val="auto"/>
          <w:sz w:val="28"/>
          <w:szCs w:val="28"/>
        </w:rPr>
      </w:pPr>
      <w:r>
        <w:rPr>
          <w:rFonts w:asciiTheme="minorHAnsi" w:eastAsia="Arial Unicode MS" w:hAnsiTheme="minorHAnsi" w:cs="Arial"/>
        </w:rPr>
        <w:t xml:space="preserve"> </w:t>
      </w:r>
      <w:r w:rsidR="0015169A" w:rsidRPr="0015169A">
        <w:rPr>
          <w:rFonts w:asciiTheme="minorHAnsi" w:hAnsiTheme="minorHAnsi" w:cs="Arial"/>
          <w:b/>
          <w:color w:val="auto"/>
          <w:sz w:val="28"/>
          <w:szCs w:val="28"/>
        </w:rPr>
        <w:t>**FOR FULL TERMS AND CONDITIONS, PLEASE REFER TO THE POLICY WORDINGS**</w:t>
      </w:r>
    </w:p>
    <w:p w14:paraId="0BB0BFDE" w14:textId="77777777" w:rsidR="00A20EA7" w:rsidRDefault="00A20EA7" w:rsidP="005B031C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"/>
          <w:color w:val="000000"/>
        </w:rPr>
      </w:pP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816DA" w:rsidRPr="00BA7B0A" w14:paraId="15F90DFB" w14:textId="77777777" w:rsidTr="004C19F8">
        <w:trPr>
          <w:trHeight w:val="738"/>
        </w:trPr>
        <w:tc>
          <w:tcPr>
            <w:tcW w:w="10173" w:type="dxa"/>
          </w:tcPr>
          <w:p w14:paraId="16BD50DD" w14:textId="77777777" w:rsidR="005816DA" w:rsidRPr="00AD54C8" w:rsidRDefault="005816DA" w:rsidP="005E132C">
            <w:pPr>
              <w:pStyle w:val="Default"/>
              <w:rPr>
                <w:rFonts w:asciiTheme="minorHAnsi" w:eastAsia="Arial Unicode MS" w:hAnsiTheme="minorHAnsi" w:cs="Arial"/>
                <w:b/>
                <w:color w:val="auto"/>
                <w:sz w:val="20"/>
                <w:szCs w:val="20"/>
              </w:rPr>
            </w:pPr>
          </w:p>
          <w:p w14:paraId="77D3DE03" w14:textId="77777777" w:rsidR="005816DA" w:rsidRPr="00AD54C8" w:rsidRDefault="00AD54C8" w:rsidP="004C19F8">
            <w:pPr>
              <w:autoSpaceDE w:val="0"/>
              <w:autoSpaceDN w:val="0"/>
              <w:adjustRightInd w:val="0"/>
              <w:jc w:val="center"/>
              <w:rPr>
                <w:rFonts w:asciiTheme="minorHAnsi" w:eastAsia="Arial Unicode MS" w:hAnsiTheme="minorHAnsi" w:cs="Arial"/>
                <w:b/>
                <w:sz w:val="20"/>
                <w:szCs w:val="20"/>
              </w:rPr>
            </w:pPr>
            <w:r w:rsidRPr="00BA7B0A">
              <w:rPr>
                <w:rFonts w:asciiTheme="minorHAnsi" w:eastAsia="Arial Unicode MS" w:hAnsiTheme="minorHAnsi" w:cs="Arial"/>
                <w:b/>
                <w:color w:val="000000"/>
                <w:sz w:val="28"/>
              </w:rPr>
              <w:t>Property Insurance Top Up Cover</w:t>
            </w:r>
          </w:p>
        </w:tc>
      </w:tr>
      <w:tr w:rsidR="005816DA" w:rsidRPr="00BA7B0A" w14:paraId="686E662B" w14:textId="77777777" w:rsidTr="00BA7B0A">
        <w:tc>
          <w:tcPr>
            <w:tcW w:w="10173" w:type="dxa"/>
          </w:tcPr>
          <w:p w14:paraId="0E9A1773" w14:textId="77777777" w:rsidR="005816DA" w:rsidRPr="00BA7B0A" w:rsidRDefault="005816DA" w:rsidP="005816DA">
            <w:pPr>
              <w:pStyle w:val="Default"/>
              <w:rPr>
                <w:rFonts w:asciiTheme="minorHAnsi" w:eastAsia="Arial Unicode MS" w:hAnsiTheme="minorHAnsi" w:cs="Arial"/>
                <w:b/>
                <w:color w:val="auto"/>
                <w:sz w:val="22"/>
                <w:szCs w:val="22"/>
                <w:u w:val="single"/>
              </w:rPr>
            </w:pPr>
          </w:p>
          <w:p w14:paraId="48825245" w14:textId="77777777" w:rsidR="00AD54C8" w:rsidRDefault="000A25AC" w:rsidP="00AD54C8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="Arial"/>
                <w:b/>
                <w:bCs/>
                <w:color w:val="000000"/>
                <w:u w:val="single"/>
              </w:rPr>
            </w:pPr>
            <w:r>
              <w:rPr>
                <w:rFonts w:asciiTheme="minorHAnsi" w:eastAsia="Arial Unicode MS" w:hAnsiTheme="minorHAnsi" w:cs="Arial"/>
                <w:b/>
                <w:bCs/>
                <w:color w:val="000000"/>
                <w:u w:val="single"/>
              </w:rPr>
              <w:t xml:space="preserve">Shooting Equipment, </w:t>
            </w:r>
            <w:r w:rsidR="00AD54C8" w:rsidRPr="00BA7B0A">
              <w:rPr>
                <w:rFonts w:asciiTheme="minorHAnsi" w:eastAsia="Arial Unicode MS" w:hAnsiTheme="minorHAnsi" w:cs="Arial"/>
                <w:b/>
                <w:bCs/>
                <w:color w:val="000000"/>
                <w:u w:val="single"/>
              </w:rPr>
              <w:t>Fixtures, Fittings &amp;</w:t>
            </w:r>
            <w:r>
              <w:rPr>
                <w:rFonts w:asciiTheme="minorHAnsi" w:eastAsia="Arial Unicode MS" w:hAnsiTheme="minorHAnsi" w:cs="Arial"/>
                <w:b/>
                <w:bCs/>
                <w:color w:val="000000"/>
                <w:u w:val="single"/>
              </w:rPr>
              <w:t xml:space="preserve"> General Contents (Club / Association)</w:t>
            </w:r>
          </w:p>
          <w:p w14:paraId="4A9B0372" w14:textId="77777777" w:rsidR="00A20EA7" w:rsidRPr="00BA7B0A" w:rsidRDefault="00A20EA7" w:rsidP="00AD54C8">
            <w:pPr>
              <w:autoSpaceDE w:val="0"/>
              <w:autoSpaceDN w:val="0"/>
              <w:adjustRightInd w:val="0"/>
              <w:rPr>
                <w:rFonts w:asciiTheme="minorHAnsi" w:eastAsia="Arial Unicode MS" w:hAnsiTheme="minorHAnsi" w:cs="Arial"/>
                <w:b/>
                <w:bCs/>
                <w:color w:val="000000"/>
                <w:u w:val="single"/>
              </w:rPr>
            </w:pPr>
          </w:p>
          <w:p w14:paraId="37E01936" w14:textId="1B2026FC" w:rsidR="00AF0711" w:rsidRDefault="00AD54C8" w:rsidP="001471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eastAsia="Arial Unicode MS" w:hAnsiTheme="minorHAnsi" w:cs="Arial"/>
                <w:b/>
                <w:color w:val="000000"/>
              </w:rPr>
            </w:pPr>
            <w:r w:rsidRPr="00BA7B0A">
              <w:rPr>
                <w:rFonts w:asciiTheme="minorHAnsi" w:eastAsia="Arial Unicode MS" w:hAnsiTheme="minorHAnsi" w:cs="Arial"/>
                <w:color w:val="000000"/>
              </w:rPr>
              <w:t>The basic club and association cover provides all risks cover up to £10,000</w:t>
            </w:r>
            <w:r w:rsidR="00AF0711">
              <w:rPr>
                <w:rFonts w:asciiTheme="minorHAnsi" w:eastAsia="Arial Unicode MS" w:hAnsiTheme="minorHAnsi" w:cs="Arial"/>
                <w:color w:val="000000"/>
              </w:rPr>
              <w:t xml:space="preserve"> for club contents and £10,000 for club shooting equipment. An excess of </w:t>
            </w:r>
            <w:r w:rsidR="00E71C37">
              <w:rPr>
                <w:rFonts w:asciiTheme="minorHAnsi" w:eastAsia="Arial Unicode MS" w:hAnsiTheme="minorHAnsi" w:cs="Arial"/>
                <w:color w:val="000000"/>
              </w:rPr>
              <w:t>£</w:t>
            </w:r>
            <w:r w:rsidR="00601E85">
              <w:rPr>
                <w:rFonts w:asciiTheme="minorHAnsi" w:eastAsia="Arial Unicode MS" w:hAnsiTheme="minorHAnsi" w:cs="Arial"/>
                <w:color w:val="000000"/>
              </w:rPr>
              <w:t>25</w:t>
            </w:r>
            <w:r w:rsidRPr="00BA7B0A">
              <w:rPr>
                <w:rFonts w:asciiTheme="minorHAnsi" w:eastAsia="Arial Unicode MS" w:hAnsiTheme="minorHAnsi" w:cs="Arial"/>
                <w:color w:val="000000"/>
              </w:rPr>
              <w:t>0 applies</w:t>
            </w:r>
            <w:r w:rsidRPr="001471E2">
              <w:rPr>
                <w:rFonts w:asciiTheme="minorHAnsi" w:eastAsia="Arial Unicode MS" w:hAnsiTheme="minorHAnsi" w:cs="Arial"/>
                <w:b/>
                <w:color w:val="000000"/>
              </w:rPr>
              <w:t xml:space="preserve">. </w:t>
            </w:r>
          </w:p>
          <w:p w14:paraId="046D1940" w14:textId="2714A82E" w:rsidR="00A20EA7" w:rsidRPr="005E132C" w:rsidRDefault="00AF0711" w:rsidP="005E132C">
            <w:pPr>
              <w:pStyle w:val="ListParagraph"/>
              <w:autoSpaceDE w:val="0"/>
              <w:autoSpaceDN w:val="0"/>
              <w:adjustRightInd w:val="0"/>
              <w:rPr>
                <w:rFonts w:asciiTheme="minorHAnsi" w:eastAsia="Arial Unicode MS" w:hAnsiTheme="minorHAnsi" w:cs="Arial"/>
                <w:b/>
                <w:color w:val="000000"/>
              </w:rPr>
            </w:pPr>
            <w:r>
              <w:rPr>
                <w:rFonts w:asciiTheme="minorHAnsi" w:eastAsia="Arial Unicode MS" w:hAnsiTheme="minorHAnsi" w:cs="Arial"/>
                <w:b/>
                <w:color w:val="000000"/>
              </w:rPr>
              <w:br/>
              <w:t xml:space="preserve">If cover is required above the standard </w:t>
            </w:r>
            <w:proofErr w:type="gramStart"/>
            <w:r>
              <w:rPr>
                <w:rFonts w:asciiTheme="minorHAnsi" w:eastAsia="Arial Unicode MS" w:hAnsiTheme="minorHAnsi" w:cs="Arial"/>
                <w:b/>
                <w:color w:val="000000"/>
              </w:rPr>
              <w:t>limits</w:t>
            </w:r>
            <w:proofErr w:type="gramEnd"/>
            <w:r>
              <w:rPr>
                <w:rFonts w:asciiTheme="minorHAnsi" w:eastAsia="Arial Unicode MS" w:hAnsiTheme="minorHAnsi" w:cs="Arial"/>
                <w:b/>
                <w:color w:val="000000"/>
              </w:rPr>
              <w:t xml:space="preserve"> please contact </w:t>
            </w:r>
            <w:r w:rsidR="00EC3B51">
              <w:rPr>
                <w:rFonts w:asciiTheme="minorHAnsi" w:eastAsia="Arial Unicode MS" w:hAnsiTheme="minorHAnsi" w:cs="Arial"/>
                <w:b/>
                <w:color w:val="000000"/>
              </w:rPr>
              <w:t>James Hallam Limited</w:t>
            </w:r>
            <w:r>
              <w:rPr>
                <w:rFonts w:asciiTheme="minorHAnsi" w:eastAsia="Arial Unicode MS" w:hAnsiTheme="minorHAnsi" w:cs="Arial"/>
                <w:b/>
                <w:color w:val="000000"/>
              </w:rPr>
              <w:t xml:space="preserve"> to discuss your individual needs. </w:t>
            </w:r>
          </w:p>
        </w:tc>
      </w:tr>
      <w:tr w:rsidR="00A50654" w:rsidRPr="00BA7B0A" w14:paraId="493F8527" w14:textId="77777777" w:rsidTr="00BA7B0A">
        <w:tc>
          <w:tcPr>
            <w:tcW w:w="10173" w:type="dxa"/>
          </w:tcPr>
          <w:p w14:paraId="550F5BBF" w14:textId="77777777" w:rsidR="00A50654" w:rsidRPr="009209B7" w:rsidRDefault="00A50654" w:rsidP="00B01326">
            <w:pPr>
              <w:pStyle w:val="Default"/>
              <w:jc w:val="center"/>
              <w:rPr>
                <w:rFonts w:asciiTheme="minorHAnsi" w:eastAsia="Arial Unicode MS" w:hAnsiTheme="minorHAnsi" w:cs="Arial"/>
                <w:b/>
                <w:color w:val="auto"/>
                <w:sz w:val="20"/>
                <w:szCs w:val="20"/>
                <w:u w:val="single"/>
              </w:rPr>
            </w:pPr>
          </w:p>
        </w:tc>
      </w:tr>
      <w:tr w:rsidR="00A50654" w:rsidRPr="00BA7B0A" w14:paraId="6F1697AA" w14:textId="77777777" w:rsidTr="00BA7B0A">
        <w:tc>
          <w:tcPr>
            <w:tcW w:w="10173" w:type="dxa"/>
          </w:tcPr>
          <w:p w14:paraId="5C485EE5" w14:textId="77777777" w:rsidR="00A50654" w:rsidRDefault="00A50654" w:rsidP="00A5065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  <w:r w:rsidRPr="009209B7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 xml:space="preserve">Legal Expenses (Including Employment &amp; Contract Disputes) </w:t>
            </w:r>
          </w:p>
          <w:p w14:paraId="5F6D5C6B" w14:textId="77777777" w:rsidR="00A20EA7" w:rsidRPr="009209B7" w:rsidRDefault="00A20EA7" w:rsidP="00A5065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  <w:p w14:paraId="1BF845ED" w14:textId="77777777" w:rsidR="00B01326" w:rsidRPr="00B01326" w:rsidRDefault="00A50654" w:rsidP="00B0132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B01326">
              <w:rPr>
                <w:rFonts w:asciiTheme="minorHAnsi" w:hAnsiTheme="minorHAnsi" w:cs="Arial"/>
                <w:color w:val="000000"/>
              </w:rPr>
              <w:t xml:space="preserve">For disputes involving the club or association in actions arising out of </w:t>
            </w:r>
          </w:p>
          <w:p w14:paraId="609316DB" w14:textId="77777777" w:rsidR="00B01326" w:rsidRDefault="00B01326" w:rsidP="00B01326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</w:p>
          <w:p w14:paraId="64410F00" w14:textId="77777777" w:rsidR="00B01326" w:rsidRPr="00B01326" w:rsidRDefault="00B01326" w:rsidP="00B01326">
            <w:pPr>
              <w:numPr>
                <w:ilvl w:val="0"/>
                <w:numId w:val="6"/>
              </w:numPr>
              <w:rPr>
                <w:rFonts w:asciiTheme="minorHAnsi" w:eastAsia="Times New Roman" w:hAnsiTheme="minorHAnsi" w:cstheme="minorHAnsi"/>
                <w:lang w:val="en-US"/>
              </w:rPr>
            </w:pPr>
            <w:r w:rsidRPr="00B01326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Employment disputes:</w:t>
            </w:r>
            <w:r w:rsidRPr="00B01326">
              <w:rPr>
                <w:rFonts w:asciiTheme="minorHAnsi" w:eastAsia="Times New Roman" w:hAnsiTheme="minorHAnsi" w:cstheme="minorHAnsi"/>
                <w:lang w:val="en-US"/>
              </w:rPr>
              <w:t xml:space="preserve"> cover for disputes with current, former or potential employees, arising out of their employment, including matters relating to TUPE and Agency Workers’ Regulations.</w:t>
            </w:r>
          </w:p>
          <w:p w14:paraId="2EE9638B" w14:textId="77777777" w:rsidR="00B01326" w:rsidRPr="00B01326" w:rsidRDefault="00B01326" w:rsidP="00B01326">
            <w:pPr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 w:cstheme="minorHAnsi"/>
                <w:lang w:val="en-US"/>
              </w:rPr>
            </w:pPr>
            <w:r w:rsidRPr="00B01326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Employment compensation awards:</w:t>
            </w:r>
            <w:r w:rsidRPr="00B01326">
              <w:rPr>
                <w:rFonts w:asciiTheme="minorHAnsi" w:eastAsia="Times New Roman" w:hAnsiTheme="minorHAnsi" w:cstheme="minorHAnsi"/>
                <w:lang w:val="en-US"/>
              </w:rPr>
              <w:t xml:space="preserve"> following an award of damages against the insured or a settlement agreed by us, we would pay the insured’s liability for compensation</w:t>
            </w:r>
          </w:p>
          <w:p w14:paraId="4A9C9E97" w14:textId="77777777" w:rsidR="00B01326" w:rsidRPr="00B01326" w:rsidRDefault="00B01326" w:rsidP="00B01326">
            <w:pPr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 w:cstheme="minorHAnsi"/>
                <w:lang w:val="en-US"/>
              </w:rPr>
            </w:pPr>
            <w:r w:rsidRPr="00B01326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Employment restrictive covenants: </w:t>
            </w:r>
            <w:r w:rsidRPr="00B01326">
              <w:rPr>
                <w:rFonts w:asciiTheme="minorHAnsi" w:eastAsia="Times New Roman" w:hAnsiTheme="minorHAnsi" w:cstheme="minorHAnsi"/>
                <w:lang w:val="en-US"/>
              </w:rPr>
              <w:t xml:space="preserve">cover for the pursuit or </w:t>
            </w:r>
            <w:proofErr w:type="spellStart"/>
            <w:r w:rsidRPr="00B01326">
              <w:rPr>
                <w:rFonts w:asciiTheme="minorHAnsi" w:eastAsia="Times New Roman" w:hAnsiTheme="minorHAnsi" w:cstheme="minorHAnsi"/>
                <w:lang w:val="en-US"/>
              </w:rPr>
              <w:t>defence</w:t>
            </w:r>
            <w:proofErr w:type="spellEnd"/>
            <w:r w:rsidRPr="00B01326">
              <w:rPr>
                <w:rFonts w:asciiTheme="minorHAnsi" w:eastAsia="Times New Roman" w:hAnsiTheme="minorHAnsi" w:cstheme="minorHAnsi"/>
                <w:lang w:val="en-US"/>
              </w:rPr>
              <w:t xml:space="preserve"> of disputes relating to restrictive covenants</w:t>
            </w:r>
          </w:p>
          <w:p w14:paraId="757CF18D" w14:textId="77777777" w:rsidR="00B01326" w:rsidRPr="00B01326" w:rsidRDefault="00B01326" w:rsidP="00B01326">
            <w:pPr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 w:cstheme="minorHAnsi"/>
                <w:lang w:val="en-US"/>
              </w:rPr>
            </w:pPr>
            <w:r w:rsidRPr="00B01326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Tax protection:</w:t>
            </w:r>
            <w:r w:rsidRPr="00B01326">
              <w:rPr>
                <w:rFonts w:asciiTheme="minorHAnsi" w:eastAsia="Times New Roman" w:hAnsiTheme="minorHAnsi" w:cstheme="minorHAnsi"/>
                <w:lang w:val="en-US"/>
              </w:rPr>
              <w:t xml:space="preserve"> cover for investigations into the company’s tax affairs and VAT disputes as well as for the personal tax affairs of directors/partners.</w:t>
            </w:r>
          </w:p>
          <w:p w14:paraId="554BA13D" w14:textId="77777777" w:rsidR="00B01326" w:rsidRPr="00B01326" w:rsidRDefault="00B01326" w:rsidP="00B01326">
            <w:pPr>
              <w:numPr>
                <w:ilvl w:val="0"/>
                <w:numId w:val="6"/>
              </w:numPr>
              <w:spacing w:line="276" w:lineRule="auto"/>
              <w:rPr>
                <w:rFonts w:asciiTheme="minorHAnsi" w:eastAsia="Times New Roman" w:hAnsiTheme="minorHAnsi" w:cstheme="minorHAnsi"/>
                <w:lang w:val="en-US"/>
              </w:rPr>
            </w:pPr>
            <w:r w:rsidRPr="00B01326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Property protection:</w:t>
            </w:r>
            <w:r w:rsidRPr="00B01326">
              <w:rPr>
                <w:rFonts w:asciiTheme="minorHAnsi" w:eastAsia="Times New Roman" w:hAnsiTheme="minorHAnsi" w:cstheme="minorHAnsi"/>
                <w:lang w:val="en-US"/>
              </w:rPr>
              <w:t xml:space="preserve"> disputes arising from physical damage to property as well as nuisance and trespass.</w:t>
            </w:r>
          </w:p>
          <w:p w14:paraId="5175741B" w14:textId="77777777" w:rsidR="00B01326" w:rsidRPr="00B01326" w:rsidRDefault="00B01326" w:rsidP="00B01326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eastAsia="Times New Roman" w:hAnsiTheme="minorHAnsi" w:cstheme="minorHAnsi"/>
              </w:rPr>
            </w:pPr>
            <w:r w:rsidRPr="00B01326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 xml:space="preserve">Legal </w:t>
            </w:r>
            <w:proofErr w:type="spellStart"/>
            <w:r w:rsidRPr="00B01326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defence</w:t>
            </w:r>
            <w:proofErr w:type="spellEnd"/>
            <w:r w:rsidRPr="00B01326">
              <w:rPr>
                <w:rFonts w:asciiTheme="minorHAnsi" w:eastAsia="Times New Roman" w:hAnsiTheme="minorHAnsi" w:cstheme="minorHAnsi"/>
                <w:b/>
                <w:bCs/>
                <w:lang w:val="en-US"/>
              </w:rPr>
              <w:t>:</w:t>
            </w:r>
            <w:r w:rsidRPr="00B01326">
              <w:rPr>
                <w:rFonts w:asciiTheme="minorHAnsi" w:eastAsia="Times New Roman" w:hAnsiTheme="minorHAnsi" w:cstheme="minorHAnsi"/>
                <w:lang w:val="en-US"/>
              </w:rPr>
              <w:t xml:space="preserve"> covers criminal and health and safety investigations as well as motoring prosecutions</w:t>
            </w:r>
          </w:p>
          <w:p w14:paraId="19B23E7E" w14:textId="77777777" w:rsidR="00B01326" w:rsidRPr="00B01326" w:rsidRDefault="00B01326" w:rsidP="00B0132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</w:p>
          <w:p w14:paraId="017F5DED" w14:textId="6111876B" w:rsidR="00A50654" w:rsidRPr="00B01326" w:rsidRDefault="00A50654" w:rsidP="00B01326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B01326">
              <w:rPr>
                <w:rFonts w:asciiTheme="minorHAnsi" w:hAnsiTheme="minorHAnsi" w:cs="Arial"/>
                <w:color w:val="000000"/>
              </w:rPr>
              <w:t xml:space="preserve">Cover excludes firearm or shotgun certificate disputes. </w:t>
            </w:r>
            <w:r w:rsidR="00B01326">
              <w:rPr>
                <w:rFonts w:asciiTheme="minorHAnsi" w:hAnsiTheme="minorHAnsi" w:cs="Arial"/>
                <w:color w:val="000000"/>
              </w:rPr>
              <w:t>Limit of Indemnity £50,000</w:t>
            </w:r>
          </w:p>
          <w:p w14:paraId="0E42F38A" w14:textId="6866493C" w:rsidR="00A50654" w:rsidRPr="009209B7" w:rsidRDefault="000A25AC" w:rsidP="00A5065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Cost £3</w:t>
            </w:r>
            <w:r w:rsidR="00E32C13">
              <w:rPr>
                <w:rFonts w:asciiTheme="minorHAnsi" w:hAnsiTheme="minorHAnsi" w:cs="Arial"/>
                <w:b/>
                <w:bCs/>
              </w:rPr>
              <w:t>8</w:t>
            </w:r>
            <w:r w:rsidR="00A50654" w:rsidRPr="009209B7">
              <w:rPr>
                <w:rFonts w:asciiTheme="minorHAnsi" w:hAnsiTheme="minorHAnsi" w:cs="Arial"/>
                <w:b/>
                <w:bCs/>
              </w:rPr>
              <w:t>.00 per Club or Association</w:t>
            </w:r>
          </w:p>
          <w:p w14:paraId="3985AF94" w14:textId="77777777" w:rsidR="00A50654" w:rsidRPr="009209B7" w:rsidRDefault="00A50654" w:rsidP="00A5065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  <w:p w14:paraId="58AD99D1" w14:textId="77777777" w:rsidR="00A50654" w:rsidRDefault="00A50654" w:rsidP="00A5065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  <w:r w:rsidRPr="009209B7"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  <w:t xml:space="preserve">Legal Expenses Revocation of Club and Association Firearm or Shotgun Certificates </w:t>
            </w:r>
          </w:p>
          <w:p w14:paraId="16F2CF61" w14:textId="77777777" w:rsidR="00A20EA7" w:rsidRPr="009209B7" w:rsidRDefault="00A20EA7" w:rsidP="00A5065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bCs/>
                <w:color w:val="000000"/>
                <w:u w:val="single"/>
              </w:rPr>
            </w:pPr>
          </w:p>
          <w:p w14:paraId="7C0A77A7" w14:textId="35232F22" w:rsidR="00A50654" w:rsidRPr="009209B7" w:rsidRDefault="00B01326" w:rsidP="00A5065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</w:rPr>
            </w:pPr>
            <w:r w:rsidRPr="00B01326">
              <w:rPr>
                <w:rFonts w:asciiTheme="minorHAnsi" w:hAnsiTheme="minorHAnsi" w:cs="Arial"/>
                <w:b/>
                <w:bCs/>
                <w:color w:val="000000"/>
              </w:rPr>
              <w:t>Statutory Licence Appeal</w:t>
            </w:r>
            <w:r>
              <w:rPr>
                <w:rFonts w:asciiTheme="minorHAnsi" w:hAnsiTheme="minorHAnsi" w:cs="Arial"/>
                <w:color w:val="000000"/>
              </w:rPr>
              <w:t xml:space="preserve"> - </w:t>
            </w:r>
            <w:r w:rsidR="00A50654" w:rsidRPr="009209B7">
              <w:rPr>
                <w:rFonts w:asciiTheme="minorHAnsi" w:hAnsiTheme="minorHAnsi" w:cs="Arial"/>
                <w:color w:val="000000"/>
              </w:rPr>
              <w:t xml:space="preserve">Affiliated clubs and associations have the option of taking legal expenses protection </w:t>
            </w:r>
            <w:r>
              <w:rPr>
                <w:rFonts w:asciiTheme="minorHAnsi" w:hAnsiTheme="minorHAnsi" w:cs="Arial"/>
                <w:color w:val="000000"/>
              </w:rPr>
              <w:t>for appeals against a decision to alter, suspend, revoke or refusal to renew</w:t>
            </w:r>
            <w:r w:rsidR="00A50654" w:rsidRPr="009209B7">
              <w:rPr>
                <w:rFonts w:asciiTheme="minorHAnsi" w:hAnsiTheme="minorHAnsi" w:cs="Arial"/>
                <w:color w:val="000000"/>
              </w:rPr>
              <w:t xml:space="preserve"> a </w:t>
            </w:r>
            <w:r w:rsidR="00A50654" w:rsidRPr="009209B7">
              <w:rPr>
                <w:rFonts w:asciiTheme="minorHAnsi" w:hAnsiTheme="minorHAnsi" w:cs="Arial"/>
                <w:b/>
                <w:bCs/>
                <w:color w:val="000000"/>
              </w:rPr>
              <w:t>club or association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>’s</w:t>
            </w:r>
            <w:r w:rsidR="00A50654" w:rsidRPr="009209B7">
              <w:rPr>
                <w:rFonts w:asciiTheme="minorHAnsi" w:hAnsiTheme="minorHAnsi" w:cs="Arial"/>
                <w:b/>
                <w:bCs/>
                <w:color w:val="000000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color w:val="000000"/>
              </w:rPr>
              <w:t xml:space="preserve">statutory </w:t>
            </w:r>
            <w:r w:rsidR="00A50654" w:rsidRPr="009209B7">
              <w:rPr>
                <w:rFonts w:asciiTheme="minorHAnsi" w:hAnsiTheme="minorHAnsi" w:cs="Arial"/>
                <w:b/>
                <w:bCs/>
                <w:color w:val="000000"/>
              </w:rPr>
              <w:t xml:space="preserve">firearm or shotgun certificate </w:t>
            </w:r>
            <w:r w:rsidR="00A50654" w:rsidRPr="009209B7">
              <w:rPr>
                <w:rFonts w:asciiTheme="minorHAnsi" w:hAnsiTheme="minorHAnsi" w:cs="Arial"/>
                <w:color w:val="000000"/>
              </w:rPr>
              <w:t xml:space="preserve">under current legislation/acts of parliament. There is also a 24-hour legal advice helpline. Limited to £50,000 per club or association. Cover will exclude initial grant of firearm or shotgun </w:t>
            </w:r>
            <w:proofErr w:type="gramStart"/>
            <w:r w:rsidR="00A50654" w:rsidRPr="009209B7">
              <w:rPr>
                <w:rFonts w:asciiTheme="minorHAnsi" w:hAnsiTheme="minorHAnsi" w:cs="Arial"/>
                <w:color w:val="000000"/>
              </w:rPr>
              <w:t>certificate</w:t>
            </w:r>
            <w:proofErr w:type="gramEnd"/>
            <w:r w:rsidR="00A50654" w:rsidRPr="009209B7">
              <w:rPr>
                <w:rFonts w:asciiTheme="minorHAnsi" w:hAnsiTheme="minorHAnsi" w:cs="Arial"/>
                <w:color w:val="000000"/>
              </w:rPr>
              <w:t xml:space="preserve"> and a £500 excess applies.</w:t>
            </w:r>
          </w:p>
          <w:p w14:paraId="043136F9" w14:textId="60B3B13C" w:rsidR="00A20EA7" w:rsidRPr="009209B7" w:rsidRDefault="00A50654" w:rsidP="005E132C">
            <w:pPr>
              <w:pStyle w:val="Default"/>
              <w:rPr>
                <w:rFonts w:asciiTheme="minorHAnsi" w:eastAsia="Arial Unicode MS" w:hAnsiTheme="minorHAnsi" w:cs="Arial"/>
                <w:b/>
                <w:color w:val="auto"/>
                <w:sz w:val="22"/>
                <w:szCs w:val="22"/>
                <w:u w:val="single"/>
              </w:rPr>
            </w:pPr>
            <w:r w:rsidRPr="009209B7">
              <w:rPr>
                <w:rFonts w:asciiTheme="minorHAnsi" w:hAnsiTheme="minorHAnsi" w:cs="Arial"/>
                <w:sz w:val="22"/>
                <w:szCs w:val="22"/>
              </w:rPr>
              <w:t xml:space="preserve">              </w:t>
            </w:r>
            <w:r w:rsidRPr="009209B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Cost £1</w:t>
            </w:r>
            <w:r w:rsidR="00E32C1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8</w:t>
            </w:r>
            <w:r w:rsidRPr="009209B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.00 per Club or Association per annum</w:t>
            </w:r>
          </w:p>
        </w:tc>
      </w:tr>
    </w:tbl>
    <w:p w14:paraId="184A115D" w14:textId="156F68ED" w:rsidR="000A25AC" w:rsidRDefault="000A25AC">
      <w:pPr>
        <w:rPr>
          <w:rFonts w:asciiTheme="minorHAnsi" w:hAnsiTheme="minorHAnsi" w:cs="Arial"/>
        </w:rPr>
      </w:pPr>
    </w:p>
    <w:p w14:paraId="6C88D428" w14:textId="77777777" w:rsidR="008E19B9" w:rsidRPr="00BA7B0A" w:rsidRDefault="008E19B9" w:rsidP="005816DA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672A6CB4" w14:textId="61991094" w:rsidR="00805526" w:rsidRPr="00805526" w:rsidRDefault="00A50654" w:rsidP="00805526">
      <w:pPr>
        <w:pStyle w:val="Header"/>
        <w:jc w:val="center"/>
        <w:rPr>
          <w:rFonts w:asciiTheme="minorHAnsi" w:hAnsiTheme="minorHAnsi"/>
          <w:b/>
          <w:sz w:val="28"/>
          <w:szCs w:val="28"/>
        </w:rPr>
      </w:pPr>
      <w:r w:rsidRPr="00805526">
        <w:rPr>
          <w:rFonts w:asciiTheme="minorHAnsi" w:hAnsiTheme="minorHAnsi"/>
          <w:b/>
          <w:sz w:val="28"/>
          <w:szCs w:val="28"/>
        </w:rPr>
        <w:t>THE NATIONAL RIFLE ASSOCIATION</w:t>
      </w:r>
    </w:p>
    <w:p w14:paraId="264C0AF2" w14:textId="78CF465D" w:rsidR="00A50654" w:rsidRPr="00805526" w:rsidRDefault="00A50654" w:rsidP="00805526">
      <w:pPr>
        <w:pStyle w:val="Header"/>
        <w:jc w:val="center"/>
        <w:rPr>
          <w:rFonts w:asciiTheme="minorHAnsi" w:hAnsiTheme="minorHAnsi"/>
          <w:b/>
          <w:sz w:val="28"/>
          <w:szCs w:val="28"/>
        </w:rPr>
      </w:pPr>
      <w:r w:rsidRPr="00805526">
        <w:rPr>
          <w:rFonts w:asciiTheme="minorHAnsi" w:hAnsiTheme="minorHAnsi"/>
          <w:b/>
          <w:sz w:val="28"/>
          <w:szCs w:val="28"/>
        </w:rPr>
        <w:t>C</w:t>
      </w:r>
      <w:r w:rsidR="00805526" w:rsidRPr="00805526">
        <w:rPr>
          <w:rFonts w:asciiTheme="minorHAnsi" w:hAnsiTheme="minorHAnsi"/>
          <w:b/>
          <w:sz w:val="28"/>
          <w:szCs w:val="28"/>
        </w:rPr>
        <w:t xml:space="preserve">lub and Association </w:t>
      </w:r>
      <w:r w:rsidRPr="00805526">
        <w:rPr>
          <w:rFonts w:asciiTheme="minorHAnsi" w:hAnsiTheme="minorHAnsi"/>
          <w:b/>
          <w:sz w:val="28"/>
          <w:szCs w:val="28"/>
        </w:rPr>
        <w:t xml:space="preserve">Optional Insurance Cover </w:t>
      </w:r>
      <w:r w:rsidR="00805526" w:rsidRPr="00805526">
        <w:rPr>
          <w:rFonts w:asciiTheme="minorHAnsi" w:hAnsiTheme="minorHAnsi"/>
          <w:b/>
          <w:sz w:val="28"/>
          <w:szCs w:val="28"/>
        </w:rPr>
        <w:t>Request</w:t>
      </w:r>
      <w:r w:rsidRPr="00805526">
        <w:rPr>
          <w:rFonts w:asciiTheme="minorHAnsi" w:hAnsiTheme="minorHAnsi"/>
          <w:b/>
          <w:sz w:val="28"/>
          <w:szCs w:val="28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3"/>
        <w:gridCol w:w="7599"/>
      </w:tblGrid>
      <w:tr w:rsidR="00A50654" w14:paraId="1CDE2E93" w14:textId="77777777" w:rsidTr="00AB21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CAF32" w14:textId="77777777" w:rsidR="00A50654" w:rsidRDefault="00A50654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Club Name: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DD5D" w14:textId="77777777" w:rsidR="00A50654" w:rsidRDefault="00A50654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  <w:tr w:rsidR="00A50654" w14:paraId="0D21745C" w14:textId="77777777" w:rsidTr="00AB21F4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D8590" w14:textId="77777777" w:rsidR="00A50654" w:rsidRDefault="00A50654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sz w:val="36"/>
                <w:szCs w:val="36"/>
              </w:rPr>
              <w:t>Club Number: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95B8" w14:textId="77777777" w:rsidR="00A50654" w:rsidRDefault="00A50654">
            <w:pPr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5779AFF5" w14:textId="77777777" w:rsidR="00A50654" w:rsidRDefault="00A50654" w:rsidP="00A50654">
      <w:pPr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695"/>
        <w:gridCol w:w="1170"/>
        <w:gridCol w:w="2226"/>
        <w:gridCol w:w="1134"/>
        <w:gridCol w:w="1879"/>
        <w:gridCol w:w="1352"/>
      </w:tblGrid>
      <w:tr w:rsidR="00A50654" w14:paraId="4E6C0D75" w14:textId="77777777" w:rsidTr="000A25AC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602F3B" w14:textId="77777777" w:rsidR="00A50654" w:rsidRDefault="00A5065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6F00D37B" w14:textId="77777777" w:rsidR="00A50654" w:rsidRDefault="00A5065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“TOP UP” COVER REQUIREMENTS</w:t>
            </w:r>
          </w:p>
          <w:p w14:paraId="0DBE0900" w14:textId="77777777" w:rsidR="00A50654" w:rsidRDefault="00A50654">
            <w:pPr>
              <w:jc w:val="center"/>
              <w:rPr>
                <w:rFonts w:asciiTheme="minorHAnsi" w:hAnsiTheme="minorHAnsi"/>
              </w:rPr>
            </w:pPr>
          </w:p>
        </w:tc>
      </w:tr>
      <w:tr w:rsidR="00A50654" w14:paraId="62B3A127" w14:textId="77777777" w:rsidTr="000A25AC"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0DC8" w14:textId="77777777" w:rsidR="00A50654" w:rsidRPr="00AB21F4" w:rsidRDefault="00A50654" w:rsidP="00AB21F4">
            <w:pPr>
              <w:jc w:val="center"/>
              <w:rPr>
                <w:rFonts w:asciiTheme="minorHAnsi" w:hAnsiTheme="minorHAnsi"/>
                <w:b/>
                <w:i/>
              </w:rPr>
            </w:pPr>
            <w:r w:rsidRPr="00AB21F4">
              <w:rPr>
                <w:rFonts w:asciiTheme="minorHAnsi" w:hAnsiTheme="minorHAnsi"/>
                <w:b/>
                <w:i/>
              </w:rPr>
              <w:t>Top Up Cover Options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880E" w14:textId="77777777" w:rsidR="00A50654" w:rsidRDefault="00A5065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Required</w:t>
            </w:r>
          </w:p>
          <w:p w14:paraId="586E1EC2" w14:textId="77777777" w:rsidR="00A50654" w:rsidRDefault="00A50654" w:rsidP="00AB21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Y/N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CF9F" w14:textId="77777777" w:rsidR="00A50654" w:rsidRDefault="00A50654" w:rsidP="00AB21F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Additional Sum Required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FCF38" w14:textId="77777777" w:rsidR="00A50654" w:rsidRDefault="00A5065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Total </w:t>
            </w:r>
          </w:p>
          <w:p w14:paraId="7E0D639E" w14:textId="77777777" w:rsidR="00A50654" w:rsidRDefault="00A5065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  <w:tr w:rsidR="00A50654" w14:paraId="297C211F" w14:textId="77777777" w:rsidTr="000A25AC"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A3FA5" w14:textId="77777777" w:rsidR="00A50654" w:rsidRDefault="00A50654" w:rsidP="00E32C1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Legal Expenses (Including Employment &amp; Contract Disputes) </w:t>
            </w:r>
            <w:r w:rsidR="000A25AC">
              <w:rPr>
                <w:rFonts w:asciiTheme="minorHAnsi" w:hAnsiTheme="minorHAnsi"/>
              </w:rPr>
              <w:t>@ £3</w:t>
            </w:r>
            <w:r w:rsidR="00E32C13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.00 per Club or Association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54AF" w14:textId="77777777" w:rsidR="00A50654" w:rsidRDefault="00A506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C5C32C" w14:textId="77777777" w:rsidR="00A50654" w:rsidRDefault="00A506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43BB" w14:textId="77777777" w:rsidR="00A50654" w:rsidRDefault="00A50654">
            <w:pPr>
              <w:jc w:val="center"/>
              <w:rPr>
                <w:rFonts w:asciiTheme="minorHAnsi" w:hAnsiTheme="minorHAnsi"/>
              </w:rPr>
            </w:pPr>
          </w:p>
        </w:tc>
      </w:tr>
      <w:tr w:rsidR="00A50654" w14:paraId="42B68A59" w14:textId="77777777" w:rsidTr="000A25AC">
        <w:tc>
          <w:tcPr>
            <w:tcW w:w="6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60FB" w14:textId="77777777" w:rsidR="00A50654" w:rsidRDefault="00A50654" w:rsidP="00E32C1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Legal Expenses (Revocation of Club &amp; Association Firearm or Shotgun Certificates) </w:t>
            </w:r>
            <w:r>
              <w:rPr>
                <w:rFonts w:asciiTheme="minorHAnsi" w:hAnsiTheme="minorHAnsi"/>
              </w:rPr>
              <w:t>@ £1</w:t>
            </w:r>
            <w:r w:rsidR="00E32C13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.00 per Club or Association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31EF" w14:textId="77777777" w:rsidR="00A50654" w:rsidRDefault="00A506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7072DE" w14:textId="77777777" w:rsidR="00A50654" w:rsidRDefault="00A506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8EB5" w14:textId="77777777" w:rsidR="00A50654" w:rsidRDefault="00A50654">
            <w:pPr>
              <w:jc w:val="center"/>
              <w:rPr>
                <w:rFonts w:asciiTheme="minorHAnsi" w:hAnsiTheme="minorHAnsi"/>
              </w:rPr>
            </w:pPr>
          </w:p>
        </w:tc>
      </w:tr>
      <w:tr w:rsidR="00A50654" w14:paraId="657B9772" w14:textId="77777777" w:rsidTr="000A25AC"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E654F1" w14:textId="77777777" w:rsidR="00A50654" w:rsidRDefault="00A50654">
            <w:pPr>
              <w:rPr>
                <w:rFonts w:asciiTheme="minorHAnsi" w:hAnsiTheme="minorHAnsi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558EDE" w14:textId="77777777" w:rsidR="00A50654" w:rsidRDefault="00A506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56DB73" w14:textId="77777777" w:rsidR="00A50654" w:rsidRDefault="00A506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A2DADE8" w14:textId="77777777" w:rsidR="00A50654" w:rsidRDefault="00A5065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830A" w14:textId="77777777" w:rsidR="00AB21F4" w:rsidRDefault="00AB21F4" w:rsidP="00AB21F4">
            <w:pPr>
              <w:jc w:val="center"/>
              <w:rPr>
                <w:rFonts w:asciiTheme="minorHAnsi" w:hAnsiTheme="minorHAnsi"/>
                <w:b/>
              </w:rPr>
            </w:pPr>
          </w:p>
          <w:p w14:paraId="0830BD60" w14:textId="77777777" w:rsidR="00A50654" w:rsidRPr="00AB21F4" w:rsidRDefault="00A50654" w:rsidP="00AB21F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Grand Total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BBD4" w14:textId="77777777" w:rsidR="00A50654" w:rsidRDefault="00A506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£</w:t>
            </w:r>
          </w:p>
        </w:tc>
      </w:tr>
    </w:tbl>
    <w:p w14:paraId="7C2B8ED3" w14:textId="77777777" w:rsidR="00A50654" w:rsidRDefault="00A50654" w:rsidP="00A50654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Club Contact Name ………………………..................................................................………………………………</w:t>
      </w:r>
      <w:r w:rsidR="00E32C13">
        <w:rPr>
          <w:rFonts w:asciiTheme="minorHAnsi" w:hAnsiTheme="minorHAnsi" w:cs="Arial"/>
          <w:b/>
          <w:bCs/>
          <w:color w:val="000000"/>
        </w:rPr>
        <w:t>………………………</w:t>
      </w:r>
    </w:p>
    <w:p w14:paraId="2E1332D5" w14:textId="77777777" w:rsidR="00A50654" w:rsidRDefault="00A50654" w:rsidP="00A50654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Club Contact Email …..............................................................................................................………</w:t>
      </w:r>
      <w:r w:rsidR="00E32C13">
        <w:rPr>
          <w:rFonts w:asciiTheme="minorHAnsi" w:hAnsiTheme="minorHAnsi" w:cs="Arial"/>
          <w:b/>
          <w:bCs/>
          <w:color w:val="000000"/>
        </w:rPr>
        <w:t>……………………</w:t>
      </w:r>
      <w:proofErr w:type="gramStart"/>
      <w:r w:rsidR="00E32C13">
        <w:rPr>
          <w:rFonts w:asciiTheme="minorHAnsi" w:hAnsiTheme="minorHAnsi" w:cs="Arial"/>
          <w:b/>
          <w:bCs/>
          <w:color w:val="000000"/>
        </w:rPr>
        <w:t>…..</w:t>
      </w:r>
      <w:proofErr w:type="gramEnd"/>
    </w:p>
    <w:p w14:paraId="3191EAB9" w14:textId="77777777" w:rsidR="00E32C13" w:rsidRDefault="00E32C13" w:rsidP="00A50654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Club Contact Telephone Number…………………………………………………………………………………………………………………………….</w:t>
      </w:r>
    </w:p>
    <w:p w14:paraId="45E690C6" w14:textId="77777777" w:rsidR="00A50654" w:rsidRDefault="00A50654" w:rsidP="00A50654">
      <w:pPr>
        <w:autoSpaceDE w:val="0"/>
        <w:autoSpaceDN w:val="0"/>
        <w:adjustRightInd w:val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Club Contact Address ……………………………………………………………………………………………………………………</w:t>
      </w:r>
      <w:r w:rsidR="00E32C13">
        <w:rPr>
          <w:rFonts w:asciiTheme="minorHAnsi" w:hAnsiTheme="minorHAnsi" w:cs="Arial"/>
          <w:b/>
          <w:bCs/>
          <w:color w:val="000000"/>
        </w:rPr>
        <w:t>……………………….</w:t>
      </w:r>
    </w:p>
    <w:p w14:paraId="394CE667" w14:textId="77777777" w:rsidR="00A50654" w:rsidRDefault="00A50654" w:rsidP="00A50654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……………………………………………………………………………………………………………………</w:t>
      </w:r>
      <w:r w:rsidR="00E32C13">
        <w:rPr>
          <w:rFonts w:asciiTheme="minorHAnsi" w:hAnsiTheme="minorHAnsi" w:cs="Arial"/>
          <w:b/>
          <w:bCs/>
          <w:color w:val="000000"/>
        </w:rPr>
        <w:t>………………………………………………………….</w:t>
      </w:r>
    </w:p>
    <w:p w14:paraId="0505A948" w14:textId="77777777" w:rsidR="00A50654" w:rsidRDefault="00E32C13" w:rsidP="00A50654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>Signature ………………………………………………………………………………………………………</w:t>
      </w:r>
      <w:r w:rsidR="00A50654">
        <w:rPr>
          <w:rFonts w:asciiTheme="minorHAnsi" w:hAnsiTheme="minorHAnsi" w:cs="Arial"/>
          <w:b/>
          <w:bCs/>
          <w:color w:val="000000"/>
        </w:rPr>
        <w:t xml:space="preserve"> Date……………………………........</w:t>
      </w:r>
      <w:r>
        <w:rPr>
          <w:rFonts w:asciiTheme="minorHAnsi" w:hAnsiTheme="minorHAnsi" w:cs="Arial"/>
          <w:b/>
          <w:bCs/>
          <w:color w:val="000000"/>
        </w:rPr>
        <w:t>...........</w:t>
      </w:r>
    </w:p>
    <w:p w14:paraId="24ABDB73" w14:textId="61366497" w:rsidR="009209B7" w:rsidRDefault="009209B7" w:rsidP="00920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</w:rPr>
      </w:pPr>
      <w:r>
        <w:rPr>
          <w:rFonts w:asciiTheme="minorHAnsi" w:hAnsiTheme="minorHAnsi" w:cs="Arial"/>
          <w:b/>
          <w:bCs/>
          <w:color w:val="000000"/>
        </w:rPr>
        <w:t xml:space="preserve">Please </w:t>
      </w:r>
      <w:r w:rsidR="00AB21F4">
        <w:rPr>
          <w:rFonts w:asciiTheme="minorHAnsi" w:hAnsiTheme="minorHAnsi" w:cs="Arial"/>
          <w:b/>
          <w:bCs/>
          <w:color w:val="000000"/>
        </w:rPr>
        <w:t xml:space="preserve">send the completed </w:t>
      </w:r>
      <w:r w:rsidR="00805526">
        <w:rPr>
          <w:rFonts w:asciiTheme="minorHAnsi" w:hAnsiTheme="minorHAnsi" w:cs="Arial"/>
          <w:b/>
          <w:bCs/>
          <w:color w:val="000000"/>
        </w:rPr>
        <w:t>request</w:t>
      </w:r>
      <w:r>
        <w:rPr>
          <w:rFonts w:asciiTheme="minorHAnsi" w:hAnsiTheme="minorHAnsi" w:cs="Arial"/>
          <w:b/>
          <w:bCs/>
          <w:color w:val="000000"/>
        </w:rPr>
        <w:t xml:space="preserve"> form</w:t>
      </w:r>
      <w:r w:rsidR="00805526">
        <w:rPr>
          <w:rFonts w:asciiTheme="minorHAnsi" w:hAnsiTheme="minorHAnsi" w:cs="Arial"/>
          <w:b/>
          <w:bCs/>
          <w:color w:val="000000"/>
        </w:rPr>
        <w:t xml:space="preserve"> </w:t>
      </w:r>
      <w:r>
        <w:rPr>
          <w:rFonts w:asciiTheme="minorHAnsi" w:hAnsiTheme="minorHAnsi" w:cs="Arial"/>
          <w:b/>
          <w:bCs/>
          <w:color w:val="000000"/>
        </w:rPr>
        <w:t>to</w:t>
      </w:r>
      <w:r w:rsidR="00805526">
        <w:rPr>
          <w:rFonts w:asciiTheme="minorHAnsi" w:hAnsiTheme="minorHAnsi" w:cs="Arial"/>
          <w:b/>
          <w:bCs/>
          <w:color w:val="000000"/>
        </w:rPr>
        <w:t>:</w:t>
      </w:r>
      <w:r>
        <w:rPr>
          <w:rFonts w:asciiTheme="minorHAnsi" w:hAnsiTheme="minorHAnsi" w:cs="Arial"/>
          <w:b/>
          <w:bCs/>
          <w:color w:val="000000"/>
        </w:rPr>
        <w:t xml:space="preserve"> </w:t>
      </w:r>
    </w:p>
    <w:p w14:paraId="700E8D9C" w14:textId="77777777" w:rsidR="009209B7" w:rsidRDefault="009209B7" w:rsidP="009209B7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color w:val="000000"/>
        </w:rPr>
      </w:pPr>
    </w:p>
    <w:p w14:paraId="2EAB492C" w14:textId="4DB1C84C" w:rsidR="009209B7" w:rsidRPr="009E465F" w:rsidRDefault="00EC3B51" w:rsidP="00AB21F4">
      <w:pPr>
        <w:spacing w:after="0" w:line="240" w:lineRule="auto"/>
        <w:rPr>
          <w:rFonts w:asciiTheme="minorHAnsi" w:eastAsia="Arial Unicode MS" w:hAnsiTheme="minorHAnsi" w:cs="Arial"/>
          <w:b/>
          <w:color w:val="000000"/>
          <w:sz w:val="24"/>
          <w:szCs w:val="24"/>
        </w:rPr>
      </w:pPr>
      <w:r w:rsidRPr="009E465F">
        <w:rPr>
          <w:rFonts w:asciiTheme="minorHAnsi" w:eastAsia="Arial Unicode MS" w:hAnsiTheme="minorHAnsi" w:cs="Arial"/>
          <w:b/>
          <w:color w:val="000000"/>
          <w:sz w:val="24"/>
          <w:szCs w:val="24"/>
        </w:rPr>
        <w:t>James Hallam Limited</w:t>
      </w:r>
    </w:p>
    <w:p w14:paraId="09DCDDAF" w14:textId="72CBDDDB" w:rsidR="00D52635" w:rsidRPr="009E465F" w:rsidRDefault="009E465F" w:rsidP="00AB21F4">
      <w:pPr>
        <w:spacing w:after="0" w:line="240" w:lineRule="auto"/>
        <w:rPr>
          <w:rFonts w:asciiTheme="minorHAnsi" w:eastAsia="Arial Unicode MS" w:hAnsiTheme="minorHAnsi" w:cs="Arial"/>
          <w:b/>
          <w:color w:val="000000"/>
          <w:sz w:val="24"/>
          <w:szCs w:val="24"/>
        </w:rPr>
      </w:pPr>
      <w:r w:rsidRPr="009E465F">
        <w:rPr>
          <w:rFonts w:asciiTheme="minorHAnsi" w:eastAsia="Arial Unicode MS" w:hAnsiTheme="minorHAnsi" w:cs="Arial"/>
          <w:b/>
          <w:color w:val="000000"/>
          <w:sz w:val="24"/>
          <w:szCs w:val="24"/>
        </w:rPr>
        <w:t>Queen of the South Arena</w:t>
      </w:r>
    </w:p>
    <w:p w14:paraId="4AE6EC70" w14:textId="3405B4ED" w:rsidR="009E465F" w:rsidRPr="009E465F" w:rsidRDefault="009E465F" w:rsidP="00AB21F4">
      <w:pPr>
        <w:spacing w:after="0" w:line="240" w:lineRule="auto"/>
        <w:rPr>
          <w:rFonts w:asciiTheme="minorHAnsi" w:eastAsia="Arial Unicode MS" w:hAnsiTheme="minorHAnsi" w:cs="Arial"/>
          <w:b/>
          <w:color w:val="000000"/>
          <w:sz w:val="24"/>
          <w:szCs w:val="24"/>
        </w:rPr>
      </w:pPr>
      <w:proofErr w:type="spellStart"/>
      <w:r w:rsidRPr="009E465F">
        <w:rPr>
          <w:rFonts w:asciiTheme="minorHAnsi" w:eastAsia="Arial Unicode MS" w:hAnsiTheme="minorHAnsi" w:cs="Arial"/>
          <w:b/>
          <w:color w:val="000000"/>
          <w:sz w:val="24"/>
          <w:szCs w:val="24"/>
        </w:rPr>
        <w:t>Lochfield</w:t>
      </w:r>
      <w:proofErr w:type="spellEnd"/>
      <w:r w:rsidRPr="009E465F">
        <w:rPr>
          <w:rFonts w:asciiTheme="minorHAnsi" w:eastAsia="Arial Unicode MS" w:hAnsiTheme="minorHAnsi" w:cs="Arial"/>
          <w:b/>
          <w:color w:val="000000"/>
          <w:sz w:val="24"/>
          <w:szCs w:val="24"/>
        </w:rPr>
        <w:t xml:space="preserve"> Road</w:t>
      </w:r>
    </w:p>
    <w:p w14:paraId="02C3F350" w14:textId="7EA901F9" w:rsidR="009E465F" w:rsidRPr="009E465F" w:rsidRDefault="009E465F" w:rsidP="00AB21F4">
      <w:pPr>
        <w:spacing w:after="0" w:line="240" w:lineRule="auto"/>
        <w:rPr>
          <w:rFonts w:asciiTheme="minorHAnsi" w:eastAsia="Arial Unicode MS" w:hAnsiTheme="minorHAnsi" w:cs="Arial"/>
          <w:b/>
          <w:color w:val="000000"/>
          <w:sz w:val="24"/>
          <w:szCs w:val="24"/>
        </w:rPr>
      </w:pPr>
      <w:r w:rsidRPr="009E465F">
        <w:rPr>
          <w:rFonts w:asciiTheme="minorHAnsi" w:eastAsia="Arial Unicode MS" w:hAnsiTheme="minorHAnsi" w:cs="Arial"/>
          <w:b/>
          <w:color w:val="000000"/>
          <w:sz w:val="24"/>
          <w:szCs w:val="24"/>
        </w:rPr>
        <w:t>Dumfries</w:t>
      </w:r>
    </w:p>
    <w:p w14:paraId="6A54AE61" w14:textId="2B5FB8D4" w:rsidR="009E465F" w:rsidRPr="009E465F" w:rsidRDefault="009E465F" w:rsidP="00AB21F4">
      <w:pPr>
        <w:spacing w:after="0" w:line="240" w:lineRule="auto"/>
        <w:rPr>
          <w:rFonts w:asciiTheme="minorHAnsi" w:hAnsiTheme="minorHAnsi" w:cs="Arial"/>
          <w:b/>
          <w:bCs/>
          <w:color w:val="000000"/>
          <w:sz w:val="24"/>
          <w:szCs w:val="24"/>
        </w:rPr>
      </w:pPr>
      <w:r w:rsidRPr="009E465F">
        <w:rPr>
          <w:rFonts w:asciiTheme="minorHAnsi" w:eastAsia="Arial Unicode MS" w:hAnsiTheme="minorHAnsi" w:cs="Arial"/>
          <w:b/>
          <w:color w:val="000000"/>
          <w:sz w:val="24"/>
          <w:szCs w:val="24"/>
        </w:rPr>
        <w:t>DG2 9BG</w:t>
      </w:r>
    </w:p>
    <w:p w14:paraId="67B7E636" w14:textId="77777777" w:rsidR="009E465F" w:rsidRDefault="009E465F" w:rsidP="009209B7">
      <w:pPr>
        <w:autoSpaceDE w:val="0"/>
        <w:autoSpaceDN w:val="0"/>
        <w:adjustRightInd w:val="0"/>
        <w:rPr>
          <w:rFonts w:asciiTheme="minorHAnsi" w:eastAsia="Arial Unicode MS" w:hAnsiTheme="minorHAnsi" w:cs="Arial"/>
          <w:color w:val="000000"/>
        </w:rPr>
      </w:pPr>
    </w:p>
    <w:p w14:paraId="64AA16DF" w14:textId="77777777" w:rsidR="00805526" w:rsidRDefault="009E465F" w:rsidP="009209B7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</w:rPr>
      </w:pPr>
      <w:r w:rsidRPr="009E465F">
        <w:rPr>
          <w:rFonts w:asciiTheme="minorHAnsi" w:eastAsia="Arial Unicode MS" w:hAnsiTheme="minorHAnsi" w:cs="Arial"/>
          <w:b/>
          <w:bCs/>
          <w:color w:val="000000"/>
        </w:rPr>
        <w:t>If you would prefer to send by email</w:t>
      </w:r>
      <w:r w:rsidR="00805526">
        <w:rPr>
          <w:rFonts w:asciiTheme="minorHAnsi" w:eastAsia="Arial Unicode MS" w:hAnsiTheme="minorHAnsi" w:cs="Arial"/>
          <w:b/>
          <w:bCs/>
          <w:color w:val="000000"/>
        </w:rPr>
        <w:t xml:space="preserve">, </w:t>
      </w:r>
      <w:r w:rsidRPr="009E465F">
        <w:rPr>
          <w:rFonts w:asciiTheme="minorHAnsi" w:eastAsia="Arial Unicode MS" w:hAnsiTheme="minorHAnsi" w:cs="Arial"/>
          <w:b/>
          <w:bCs/>
          <w:color w:val="000000"/>
        </w:rPr>
        <w:t xml:space="preserve">please email the completed form to </w:t>
      </w:r>
      <w:hyperlink r:id="rId11" w:history="1">
        <w:r w:rsidRPr="009E465F">
          <w:rPr>
            <w:rStyle w:val="Hyperlink"/>
            <w:rFonts w:asciiTheme="minorHAnsi" w:eastAsia="Arial Unicode MS" w:hAnsiTheme="minorHAnsi" w:cs="Arial"/>
            <w:b/>
            <w:bCs/>
          </w:rPr>
          <w:t>nra@jameshallam.co.uk</w:t>
        </w:r>
      </w:hyperlink>
      <w:r w:rsidR="005A2E2A">
        <w:rPr>
          <w:rFonts w:asciiTheme="minorHAnsi" w:eastAsia="Arial Unicode MS" w:hAnsiTheme="minorHAnsi" w:cs="Arial"/>
          <w:b/>
          <w:bCs/>
          <w:color w:val="000000"/>
        </w:rPr>
        <w:t xml:space="preserve">. </w:t>
      </w:r>
    </w:p>
    <w:p w14:paraId="4F5045A7" w14:textId="4C6B6E1D" w:rsidR="009E465F" w:rsidRPr="009E465F" w:rsidRDefault="005A2E2A" w:rsidP="009209B7">
      <w:pPr>
        <w:autoSpaceDE w:val="0"/>
        <w:autoSpaceDN w:val="0"/>
        <w:adjustRightInd w:val="0"/>
        <w:rPr>
          <w:rFonts w:asciiTheme="minorHAnsi" w:eastAsia="Arial Unicode MS" w:hAnsiTheme="minorHAnsi" w:cs="Arial"/>
          <w:b/>
          <w:bCs/>
          <w:color w:val="000000"/>
        </w:rPr>
      </w:pPr>
      <w:r>
        <w:rPr>
          <w:rFonts w:asciiTheme="minorHAnsi" w:eastAsia="Arial Unicode MS" w:hAnsiTheme="minorHAnsi" w:cs="Arial"/>
          <w:b/>
          <w:bCs/>
          <w:color w:val="000000"/>
        </w:rPr>
        <w:t xml:space="preserve">Upon receipt </w:t>
      </w:r>
      <w:r w:rsidR="00805526">
        <w:rPr>
          <w:rFonts w:asciiTheme="minorHAnsi" w:eastAsia="Arial Unicode MS" w:hAnsiTheme="minorHAnsi" w:cs="Arial"/>
          <w:b/>
          <w:bCs/>
          <w:color w:val="000000"/>
        </w:rPr>
        <w:t xml:space="preserve">of the </w:t>
      </w:r>
      <w:proofErr w:type="gramStart"/>
      <w:r w:rsidR="00805526">
        <w:rPr>
          <w:rFonts w:asciiTheme="minorHAnsi" w:eastAsia="Arial Unicode MS" w:hAnsiTheme="minorHAnsi" w:cs="Arial"/>
          <w:b/>
          <w:bCs/>
          <w:color w:val="000000"/>
        </w:rPr>
        <w:t>form</w:t>
      </w:r>
      <w:proofErr w:type="gramEnd"/>
      <w:r w:rsidR="00805526">
        <w:rPr>
          <w:rFonts w:asciiTheme="minorHAnsi" w:eastAsia="Arial Unicode MS" w:hAnsiTheme="minorHAnsi" w:cs="Arial"/>
          <w:b/>
          <w:bCs/>
          <w:color w:val="000000"/>
        </w:rPr>
        <w:t xml:space="preserve"> </w:t>
      </w:r>
      <w:r>
        <w:rPr>
          <w:rFonts w:asciiTheme="minorHAnsi" w:eastAsia="Arial Unicode MS" w:hAnsiTheme="minorHAnsi" w:cs="Arial"/>
          <w:b/>
          <w:bCs/>
          <w:color w:val="000000"/>
        </w:rPr>
        <w:t>we will forward an invoice for payment to you.</w:t>
      </w:r>
    </w:p>
    <w:p w14:paraId="612233D4" w14:textId="1AB8215E" w:rsidR="007A762D" w:rsidRDefault="007A762D" w:rsidP="009209B7">
      <w:pPr>
        <w:autoSpaceDE w:val="0"/>
        <w:autoSpaceDN w:val="0"/>
        <w:adjustRightInd w:val="0"/>
        <w:rPr>
          <w:rFonts w:asciiTheme="minorHAnsi" w:eastAsia="Arial Unicode MS" w:hAnsiTheme="minorHAnsi" w:cs="Arial"/>
          <w:color w:val="000000"/>
        </w:rPr>
      </w:pPr>
      <w:r>
        <w:rPr>
          <w:rFonts w:asciiTheme="minorHAnsi" w:eastAsia="Arial Unicode MS" w:hAnsiTheme="minorHAnsi" w:cs="Arial"/>
          <w:color w:val="000000"/>
        </w:rPr>
        <w:t xml:space="preserve">Cover cannot commence until payment has been received, the application form </w:t>
      </w:r>
      <w:r w:rsidR="00805526">
        <w:rPr>
          <w:rFonts w:asciiTheme="minorHAnsi" w:eastAsia="Arial Unicode MS" w:hAnsiTheme="minorHAnsi" w:cs="Arial"/>
          <w:color w:val="000000"/>
        </w:rPr>
        <w:t>accepted,</w:t>
      </w:r>
      <w:r>
        <w:rPr>
          <w:rFonts w:asciiTheme="minorHAnsi" w:eastAsia="Arial Unicode MS" w:hAnsiTheme="minorHAnsi" w:cs="Arial"/>
          <w:color w:val="000000"/>
        </w:rPr>
        <w:t xml:space="preserve"> and cover confirmed to you in writing by </w:t>
      </w:r>
      <w:r w:rsidR="00EC3B51">
        <w:rPr>
          <w:rFonts w:asciiTheme="minorHAnsi" w:eastAsia="Arial Unicode MS" w:hAnsiTheme="minorHAnsi" w:cs="Arial"/>
          <w:color w:val="000000"/>
        </w:rPr>
        <w:t>James Hallam Limited</w:t>
      </w:r>
      <w:r>
        <w:rPr>
          <w:rFonts w:asciiTheme="minorHAnsi" w:eastAsia="Arial Unicode MS" w:hAnsiTheme="minorHAnsi" w:cs="Arial"/>
          <w:color w:val="000000"/>
        </w:rPr>
        <w:t xml:space="preserve">. </w:t>
      </w:r>
    </w:p>
    <w:p w14:paraId="1FE4B24C" w14:textId="23672B53" w:rsidR="00A833DD" w:rsidRDefault="009209B7" w:rsidP="009209B7">
      <w:pPr>
        <w:autoSpaceDE w:val="0"/>
        <w:autoSpaceDN w:val="0"/>
        <w:adjustRightInd w:val="0"/>
        <w:rPr>
          <w:rFonts w:asciiTheme="minorHAnsi" w:eastAsia="Arial Unicode MS" w:hAnsiTheme="minorHAnsi" w:cs="Arial"/>
          <w:color w:val="000000"/>
        </w:rPr>
      </w:pPr>
      <w:r w:rsidRPr="00BA7B0A">
        <w:rPr>
          <w:rFonts w:asciiTheme="minorHAnsi" w:eastAsia="Arial Unicode MS" w:hAnsiTheme="minorHAnsi" w:cs="Arial"/>
          <w:color w:val="000000"/>
        </w:rPr>
        <w:t xml:space="preserve">If you have any questions regarding these optional </w:t>
      </w:r>
      <w:proofErr w:type="gramStart"/>
      <w:r w:rsidRPr="00BA7B0A">
        <w:rPr>
          <w:rFonts w:asciiTheme="minorHAnsi" w:eastAsia="Arial Unicode MS" w:hAnsiTheme="minorHAnsi" w:cs="Arial"/>
          <w:color w:val="000000"/>
        </w:rPr>
        <w:t>covers</w:t>
      </w:r>
      <w:proofErr w:type="gramEnd"/>
      <w:r w:rsidRPr="00BA7B0A">
        <w:rPr>
          <w:rFonts w:asciiTheme="minorHAnsi" w:eastAsia="Arial Unicode MS" w:hAnsiTheme="minorHAnsi" w:cs="Arial"/>
          <w:color w:val="000000"/>
        </w:rPr>
        <w:t xml:space="preserve"> please contact </w:t>
      </w:r>
      <w:r w:rsidR="00EC3B51">
        <w:rPr>
          <w:rFonts w:asciiTheme="minorHAnsi" w:eastAsia="Arial Unicode MS" w:hAnsiTheme="minorHAnsi" w:cs="Arial"/>
          <w:color w:val="000000"/>
        </w:rPr>
        <w:t>James Hallam</w:t>
      </w:r>
      <w:r w:rsidR="00A833DD">
        <w:rPr>
          <w:rFonts w:asciiTheme="minorHAnsi" w:eastAsia="Arial Unicode MS" w:hAnsiTheme="minorHAnsi" w:cs="Arial"/>
          <w:color w:val="000000"/>
        </w:rPr>
        <w:t xml:space="preserve"> on 0333 577 8232 or email </w:t>
      </w:r>
      <w:bookmarkStart w:id="0" w:name="_Hlk188369270"/>
      <w:r w:rsidR="005A2E2A">
        <w:fldChar w:fldCharType="begin"/>
      </w:r>
      <w:r w:rsidR="005A2E2A">
        <w:instrText>HYPERLINK "mailto:nra@jameshallam.co.uk"</w:instrText>
      </w:r>
      <w:r w:rsidR="005A2E2A">
        <w:fldChar w:fldCharType="separate"/>
      </w:r>
      <w:r w:rsidR="000867C1" w:rsidRPr="005779C4">
        <w:rPr>
          <w:rStyle w:val="Hyperlink"/>
          <w:rFonts w:asciiTheme="minorHAnsi" w:eastAsia="Arial Unicode MS" w:hAnsiTheme="minorHAnsi" w:cs="Arial"/>
        </w:rPr>
        <w:t>nra@jameshallam.co.uk</w:t>
      </w:r>
      <w:r w:rsidR="005A2E2A">
        <w:rPr>
          <w:rStyle w:val="Hyperlink"/>
          <w:rFonts w:asciiTheme="minorHAnsi" w:eastAsia="Arial Unicode MS" w:hAnsiTheme="minorHAnsi" w:cs="Arial"/>
        </w:rPr>
        <w:fldChar w:fldCharType="end"/>
      </w:r>
      <w:bookmarkEnd w:id="0"/>
    </w:p>
    <w:sectPr w:rsidR="00A833DD" w:rsidSect="0004002F">
      <w:headerReference w:type="default" r:id="rId12"/>
      <w:footerReference w:type="default" r:id="rId13"/>
      <w:pgSz w:w="11906" w:h="16838"/>
      <w:pgMar w:top="1440" w:right="424" w:bottom="709" w:left="108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9D5D" w14:textId="77777777" w:rsidR="00137831" w:rsidRDefault="00137831" w:rsidP="00B96637">
      <w:pPr>
        <w:spacing w:after="0" w:line="240" w:lineRule="auto"/>
      </w:pPr>
      <w:r>
        <w:separator/>
      </w:r>
    </w:p>
  </w:endnote>
  <w:endnote w:type="continuationSeparator" w:id="0">
    <w:p w14:paraId="771581B2" w14:textId="77777777" w:rsidR="00137831" w:rsidRDefault="00137831" w:rsidP="00B9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C7FD6" w14:textId="36D85E37" w:rsidR="004C19F8" w:rsidRPr="00A26F63" w:rsidRDefault="00A26F63">
    <w:pPr>
      <w:pStyle w:val="Footer"/>
      <w:rPr>
        <w:sz w:val="18"/>
        <w:szCs w:val="18"/>
      </w:rPr>
    </w:pPr>
    <w:r w:rsidRPr="00A26F63">
      <w:rPr>
        <w:rFonts w:cs="Arial"/>
        <w:sz w:val="18"/>
        <w:szCs w:val="18"/>
        <w:lang w:val="en-US"/>
      </w:rPr>
      <w:t xml:space="preserve">James Hallam Limited who are </w:t>
    </w:r>
    <w:proofErr w:type="spellStart"/>
    <w:r w:rsidRPr="00A26F63">
      <w:rPr>
        <w:rFonts w:cs="Arial"/>
        <w:sz w:val="18"/>
        <w:szCs w:val="18"/>
        <w:lang w:val="en-US"/>
      </w:rPr>
      <w:t>authorised</w:t>
    </w:r>
    <w:proofErr w:type="spellEnd"/>
    <w:r w:rsidRPr="00A26F63">
      <w:rPr>
        <w:rFonts w:cs="Arial"/>
        <w:sz w:val="18"/>
        <w:szCs w:val="18"/>
        <w:lang w:val="en-US"/>
      </w:rPr>
      <w:t xml:space="preserve"> and regulated by the Financial Conduct Authority. Registered number 1632840. Registered Office – 156 South Street, Dorking, Surrey RH4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C8E1D" w14:textId="77777777" w:rsidR="00137831" w:rsidRDefault="00137831" w:rsidP="00B96637">
      <w:pPr>
        <w:spacing w:after="0" w:line="240" w:lineRule="auto"/>
      </w:pPr>
      <w:r>
        <w:separator/>
      </w:r>
    </w:p>
  </w:footnote>
  <w:footnote w:type="continuationSeparator" w:id="0">
    <w:p w14:paraId="2CF4E1B9" w14:textId="77777777" w:rsidR="00137831" w:rsidRDefault="00137831" w:rsidP="00B9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7904" w14:textId="3B16BE81" w:rsidR="005E132C" w:rsidRDefault="00D64601" w:rsidP="005E132C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5FFFE4C9" wp14:editId="6915E5C7">
          <wp:simplePos x="0" y="0"/>
          <wp:positionH relativeFrom="column">
            <wp:posOffset>510540</wp:posOffset>
          </wp:positionH>
          <wp:positionV relativeFrom="paragraph">
            <wp:posOffset>-139065</wp:posOffset>
          </wp:positionV>
          <wp:extent cx="754380" cy="754380"/>
          <wp:effectExtent l="0" t="0" r="7620" b="762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&amp;Ben_2013_COLOUR_FINAL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EFDF88F" wp14:editId="5D9694AF">
          <wp:simplePos x="0" y="0"/>
          <wp:positionH relativeFrom="column">
            <wp:posOffset>3878580</wp:posOffset>
          </wp:positionH>
          <wp:positionV relativeFrom="page">
            <wp:posOffset>97155</wp:posOffset>
          </wp:positionV>
          <wp:extent cx="2893060" cy="1043940"/>
          <wp:effectExtent l="0" t="0" r="0" b="0"/>
          <wp:wrapNone/>
          <wp:docPr id="191561700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617009" name="Picture 1" descr="A black background with blue text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7" t="18441" r="8170" b="18721"/>
                  <a:stretch/>
                </pic:blipFill>
                <pic:spPr bwMode="auto">
                  <a:xfrm>
                    <a:off x="0" y="0"/>
                    <a:ext cx="289306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132C"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83F"/>
    <w:multiLevelType w:val="hybridMultilevel"/>
    <w:tmpl w:val="12DCE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6CB0"/>
    <w:multiLevelType w:val="hybridMultilevel"/>
    <w:tmpl w:val="C3566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86DC5"/>
    <w:multiLevelType w:val="hybridMultilevel"/>
    <w:tmpl w:val="FDC87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F6D6C"/>
    <w:multiLevelType w:val="hybridMultilevel"/>
    <w:tmpl w:val="3C2CE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05095"/>
    <w:multiLevelType w:val="hybridMultilevel"/>
    <w:tmpl w:val="38FE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40FCF"/>
    <w:multiLevelType w:val="hybridMultilevel"/>
    <w:tmpl w:val="57780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1037989">
    <w:abstractNumId w:val="1"/>
  </w:num>
  <w:num w:numId="2" w16cid:durableId="1829587265">
    <w:abstractNumId w:val="5"/>
  </w:num>
  <w:num w:numId="3" w16cid:durableId="1832213047">
    <w:abstractNumId w:val="3"/>
  </w:num>
  <w:num w:numId="4" w16cid:durableId="1172140938">
    <w:abstractNumId w:val="0"/>
  </w:num>
  <w:num w:numId="5" w16cid:durableId="1308510309">
    <w:abstractNumId w:val="2"/>
  </w:num>
  <w:num w:numId="6" w16cid:durableId="574048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A6"/>
    <w:rsid w:val="0001675D"/>
    <w:rsid w:val="00033AC8"/>
    <w:rsid w:val="0004002F"/>
    <w:rsid w:val="00055048"/>
    <w:rsid w:val="0008286E"/>
    <w:rsid w:val="000867C1"/>
    <w:rsid w:val="000A25AC"/>
    <w:rsid w:val="000D5342"/>
    <w:rsid w:val="001318B1"/>
    <w:rsid w:val="001360E6"/>
    <w:rsid w:val="00137831"/>
    <w:rsid w:val="001471E2"/>
    <w:rsid w:val="0015169A"/>
    <w:rsid w:val="001A0352"/>
    <w:rsid w:val="001A59A5"/>
    <w:rsid w:val="001D67C7"/>
    <w:rsid w:val="00210FBD"/>
    <w:rsid w:val="00242821"/>
    <w:rsid w:val="0027151C"/>
    <w:rsid w:val="002D3BF5"/>
    <w:rsid w:val="002D7718"/>
    <w:rsid w:val="0038488F"/>
    <w:rsid w:val="003A3C08"/>
    <w:rsid w:val="003C134B"/>
    <w:rsid w:val="003C6DB9"/>
    <w:rsid w:val="00420730"/>
    <w:rsid w:val="0042725C"/>
    <w:rsid w:val="0045184E"/>
    <w:rsid w:val="00475064"/>
    <w:rsid w:val="004A5613"/>
    <w:rsid w:val="004B110B"/>
    <w:rsid w:val="004B1683"/>
    <w:rsid w:val="004B65FE"/>
    <w:rsid w:val="004B755F"/>
    <w:rsid w:val="004C19F8"/>
    <w:rsid w:val="004D012B"/>
    <w:rsid w:val="004E3D60"/>
    <w:rsid w:val="004F4269"/>
    <w:rsid w:val="00557D21"/>
    <w:rsid w:val="005737BC"/>
    <w:rsid w:val="005816DA"/>
    <w:rsid w:val="005901EA"/>
    <w:rsid w:val="00595936"/>
    <w:rsid w:val="005A2E2A"/>
    <w:rsid w:val="005A6690"/>
    <w:rsid w:val="005B031C"/>
    <w:rsid w:val="005D359A"/>
    <w:rsid w:val="005D4E9B"/>
    <w:rsid w:val="005E1009"/>
    <w:rsid w:val="005E132C"/>
    <w:rsid w:val="005E2EFC"/>
    <w:rsid w:val="00600152"/>
    <w:rsid w:val="00601D1D"/>
    <w:rsid w:val="00601E85"/>
    <w:rsid w:val="007127E4"/>
    <w:rsid w:val="00756FCB"/>
    <w:rsid w:val="00773C7A"/>
    <w:rsid w:val="007A762D"/>
    <w:rsid w:val="007E71B1"/>
    <w:rsid w:val="007F1EFB"/>
    <w:rsid w:val="00805526"/>
    <w:rsid w:val="00855B96"/>
    <w:rsid w:val="00866271"/>
    <w:rsid w:val="008E19B9"/>
    <w:rsid w:val="009209B7"/>
    <w:rsid w:val="00953FC8"/>
    <w:rsid w:val="0095658E"/>
    <w:rsid w:val="009D55E5"/>
    <w:rsid w:val="009E465F"/>
    <w:rsid w:val="00A04573"/>
    <w:rsid w:val="00A20EA7"/>
    <w:rsid w:val="00A26F63"/>
    <w:rsid w:val="00A33152"/>
    <w:rsid w:val="00A44900"/>
    <w:rsid w:val="00A50654"/>
    <w:rsid w:val="00A624A3"/>
    <w:rsid w:val="00A833DD"/>
    <w:rsid w:val="00AB21F4"/>
    <w:rsid w:val="00AB35A0"/>
    <w:rsid w:val="00AC4457"/>
    <w:rsid w:val="00AD54C8"/>
    <w:rsid w:val="00AF0711"/>
    <w:rsid w:val="00AF4145"/>
    <w:rsid w:val="00B01326"/>
    <w:rsid w:val="00B40DB7"/>
    <w:rsid w:val="00B470B3"/>
    <w:rsid w:val="00B550FD"/>
    <w:rsid w:val="00B8443F"/>
    <w:rsid w:val="00B96637"/>
    <w:rsid w:val="00BA4D5D"/>
    <w:rsid w:val="00BA7B0A"/>
    <w:rsid w:val="00BD74B3"/>
    <w:rsid w:val="00C2379A"/>
    <w:rsid w:val="00C40EF9"/>
    <w:rsid w:val="00C5027C"/>
    <w:rsid w:val="00C57F1A"/>
    <w:rsid w:val="00C96990"/>
    <w:rsid w:val="00CA24CE"/>
    <w:rsid w:val="00CC1022"/>
    <w:rsid w:val="00D1066D"/>
    <w:rsid w:val="00D52635"/>
    <w:rsid w:val="00D62630"/>
    <w:rsid w:val="00D63B99"/>
    <w:rsid w:val="00D64601"/>
    <w:rsid w:val="00DB4E82"/>
    <w:rsid w:val="00DB5E6B"/>
    <w:rsid w:val="00E32C13"/>
    <w:rsid w:val="00E47704"/>
    <w:rsid w:val="00E51A7C"/>
    <w:rsid w:val="00E563AD"/>
    <w:rsid w:val="00E71C37"/>
    <w:rsid w:val="00EA237B"/>
    <w:rsid w:val="00EB0B2C"/>
    <w:rsid w:val="00EC3B51"/>
    <w:rsid w:val="00EE1C01"/>
    <w:rsid w:val="00F24875"/>
    <w:rsid w:val="00F43EA1"/>
    <w:rsid w:val="00F815A6"/>
    <w:rsid w:val="00F863B2"/>
    <w:rsid w:val="00FA5942"/>
    <w:rsid w:val="00FB0081"/>
    <w:rsid w:val="00FB344A"/>
    <w:rsid w:val="00FC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55D2D"/>
  <w15:docId w15:val="{6F168C98-237E-4F68-8C12-63BE9ED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15A6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66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637"/>
  </w:style>
  <w:style w:type="paragraph" w:styleId="Footer">
    <w:name w:val="footer"/>
    <w:basedOn w:val="Normal"/>
    <w:link w:val="FooterChar"/>
    <w:uiPriority w:val="99"/>
    <w:unhideWhenUsed/>
    <w:rsid w:val="00B96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637"/>
  </w:style>
  <w:style w:type="paragraph" w:styleId="BalloonText">
    <w:name w:val="Balloon Text"/>
    <w:basedOn w:val="Normal"/>
    <w:link w:val="BalloonTextChar"/>
    <w:uiPriority w:val="99"/>
    <w:semiHidden/>
    <w:unhideWhenUsed/>
    <w:rsid w:val="00B9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6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C134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1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4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4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4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4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43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3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86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ra@jameshallam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BEC3A969081429FF32714B49A7B00" ma:contentTypeVersion="12" ma:contentTypeDescription="Create a new document." ma:contentTypeScope="" ma:versionID="5dfe28a27e9b2a961266e5c0ee608e43">
  <xsd:schema xmlns:xsd="http://www.w3.org/2001/XMLSchema" xmlns:xs="http://www.w3.org/2001/XMLSchema" xmlns:p="http://schemas.microsoft.com/office/2006/metadata/properties" xmlns:ns2="64e2485a-34c6-4d67-be5f-a727e3ae3a36" xmlns:ns3="1f271bba-7778-4adf-a932-9936bc7dc706" targetNamespace="http://schemas.microsoft.com/office/2006/metadata/properties" ma:root="true" ma:fieldsID="2d4bbfa60ae96454aba15677c276486a" ns2:_="" ns3:_="">
    <xsd:import namespace="64e2485a-34c6-4d67-be5f-a727e3ae3a36"/>
    <xsd:import namespace="1f271bba-7778-4adf-a932-9936bc7dc7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2485a-34c6-4d67-be5f-a727e3ae3a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1a78f6-9703-4873-a47a-fcc2c51d5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71bba-7778-4adf-a932-9936bc7dc7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743cfd-816d-4c07-b8f1-016f71b740ae}" ma:internalName="TaxCatchAll" ma:showField="CatchAllData" ma:web="1f271bba-7778-4adf-a932-9936bc7dc7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71bba-7778-4adf-a932-9936bc7dc706" xsi:nil="true"/>
    <lcf76f155ced4ddcb4097134ff3c332f xmlns="64e2485a-34c6-4d67-be5f-a727e3ae3a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9BA85B-8E79-4383-8AA6-C4E93ED998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67244C-F7E1-4954-897C-2B3EF1E06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2485a-34c6-4d67-be5f-a727e3ae3a36"/>
    <ds:schemaRef ds:uri="1f271bba-7778-4adf-a932-9936bc7dc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853F5-5A95-4336-A3F6-6E5F0931B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095C36-D2B2-4604-BB5B-4820A4A6181C}">
  <ds:schemaRefs>
    <ds:schemaRef ds:uri="http://schemas.microsoft.com/office/2006/metadata/properties"/>
    <ds:schemaRef ds:uri="http://schemas.microsoft.com/office/infopath/2007/PartnerControls"/>
    <ds:schemaRef ds:uri="1f271bba-7778-4adf-a932-9936bc7dc706"/>
    <ds:schemaRef ds:uri="64e2485a-34c6-4d67-be5f-a727e3ae3a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Endsleigh Insurance Services KMS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Endsleigh Insurance Services</dc:creator>
  <cp:lastModifiedBy>Andy Hearn</cp:lastModifiedBy>
  <cp:revision>5</cp:revision>
  <cp:lastPrinted>2016-02-16T14:11:00Z</cp:lastPrinted>
  <dcterms:created xsi:type="dcterms:W3CDTF">2025-01-21T16:24:00Z</dcterms:created>
  <dcterms:modified xsi:type="dcterms:W3CDTF">2025-08-21T13:32:00Z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0x010100278BEC3A969081429FF32714B49A7B00</vt:lpwstr>
  </property>
  <property fmtid="{D5CDD505-2E9C-101B-9397-08002B2CF9AE}" pid="3" name="MediaServiceImageTags">
    <vt:lpwstr/>
  </property>
</Properties>
</file>